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C9636" w14:textId="77777777" w:rsidR="009021B4" w:rsidRDefault="009021B4" w:rsidP="009021B4">
      <w:pPr>
        <w:pStyle w:val="Heading1"/>
      </w:pPr>
      <w:r>
        <w:t>Name:  ____________________________  Date:  _________  Score:  _________</w:t>
      </w:r>
    </w:p>
    <w:p w14:paraId="51FC9637" w14:textId="77777777" w:rsidR="009021B4" w:rsidRDefault="009021B4" w:rsidP="009021B4"/>
    <w:p w14:paraId="51FC9638" w14:textId="77777777" w:rsidR="008D0A6A" w:rsidRDefault="00792579" w:rsidP="00885989">
      <w:pPr>
        <w:pStyle w:val="Heading1"/>
      </w:pPr>
      <w:r>
        <w:rPr>
          <w:noProof/>
        </w:rPr>
        <w:drawing>
          <wp:inline distT="0" distB="0" distL="0" distR="0" wp14:anchorId="51FC96AE" wp14:editId="51FC96AF">
            <wp:extent cx="1295400" cy="1066800"/>
            <wp:effectExtent l="19050" t="0" r="0" b="0"/>
            <wp:docPr id="6" name="Picture 6" descr="MC900410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0905[1]"/>
                    <pic:cNvPicPr>
                      <a:picLocks noChangeAspect="1" noChangeArrowheads="1"/>
                    </pic:cNvPicPr>
                  </pic:nvPicPr>
                  <pic:blipFill>
                    <a:blip r:embed="rId7" cstate="print"/>
                    <a:srcRect/>
                    <a:stretch>
                      <a:fillRect/>
                    </a:stretch>
                  </pic:blipFill>
                  <pic:spPr bwMode="auto">
                    <a:xfrm>
                      <a:off x="0" y="0"/>
                      <a:ext cx="1295400" cy="1066800"/>
                    </a:xfrm>
                    <a:prstGeom prst="rect">
                      <a:avLst/>
                    </a:prstGeom>
                    <a:noFill/>
                    <a:ln w="9525">
                      <a:noFill/>
                      <a:miter lim="800000"/>
                      <a:headEnd/>
                      <a:tailEnd/>
                    </a:ln>
                  </pic:spPr>
                </pic:pic>
              </a:graphicData>
            </a:graphic>
          </wp:inline>
        </w:drawing>
      </w:r>
      <w:r w:rsidR="00885989">
        <w:t xml:space="preserve">    </w:t>
      </w:r>
      <w:r w:rsidR="004C069A">
        <w:pict w14:anchorId="51FC9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9.85pt;height:80.1pt" fillcolor="#ffc000">
            <v:shadow on="t" opacity="52429f"/>
            <v:textpath style="font-family:&quot;Arial Black&quot;;font-style:italic;v-text-kern:t" trim="t" fitpath="t" string="Acids &amp;&#10;Bases"/>
          </v:shape>
        </w:pict>
      </w:r>
      <w:r w:rsidR="00885989">
        <w:t xml:space="preserve">   </w:t>
      </w:r>
      <w:r w:rsidR="00885989">
        <w:rPr>
          <w:noProof/>
        </w:rPr>
        <w:drawing>
          <wp:inline distT="0" distB="0" distL="0" distR="0" wp14:anchorId="51FC96B1" wp14:editId="51FC96B2">
            <wp:extent cx="1066800" cy="1066800"/>
            <wp:effectExtent l="19050" t="0" r="0" b="0"/>
            <wp:docPr id="1" name="Picture 0" descr="qrcode.acid base salt the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acid base salt theory.png"/>
                    <pic:cNvPicPr/>
                  </pic:nvPicPr>
                  <pic:blipFill>
                    <a:blip r:embed="rId8" cstate="print"/>
                    <a:stretch>
                      <a:fillRect/>
                    </a:stretch>
                  </pic:blipFill>
                  <pic:spPr>
                    <a:xfrm>
                      <a:off x="0" y="0"/>
                      <a:ext cx="1066800" cy="1066800"/>
                    </a:xfrm>
                    <a:prstGeom prst="rect">
                      <a:avLst/>
                    </a:prstGeom>
                  </pic:spPr>
                </pic:pic>
              </a:graphicData>
            </a:graphic>
          </wp:inline>
        </w:drawing>
      </w:r>
    </w:p>
    <w:p w14:paraId="51FC9639" w14:textId="77777777" w:rsidR="008D0A6A" w:rsidRDefault="008D0A6A" w:rsidP="008D0A6A"/>
    <w:p w14:paraId="51FC963A" w14:textId="77777777" w:rsidR="008D0A6A" w:rsidRDefault="00885989">
      <w:r>
        <w:rPr>
          <w:b/>
          <w:noProof/>
        </w:rPr>
        <w:drawing>
          <wp:anchor distT="0" distB="0" distL="114300" distR="114300" simplePos="0" relativeHeight="251662336" behindDoc="0" locked="0" layoutInCell="1" allowOverlap="1" wp14:anchorId="51FC96B3" wp14:editId="51FC96B4">
            <wp:simplePos x="0" y="0"/>
            <wp:positionH relativeFrom="column">
              <wp:posOffset>4419600</wp:posOffset>
            </wp:positionH>
            <wp:positionV relativeFrom="paragraph">
              <wp:posOffset>443865</wp:posOffset>
            </wp:positionV>
            <wp:extent cx="1247775" cy="1247775"/>
            <wp:effectExtent l="19050" t="0" r="9525" b="0"/>
            <wp:wrapSquare wrapText="left"/>
            <wp:docPr id="2" name="Picture 1" descr="qrcode.norm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normality.png"/>
                    <pic:cNvPicPr/>
                  </pic:nvPicPr>
                  <pic:blipFill>
                    <a:blip r:embed="rId9" cstate="print"/>
                    <a:stretch>
                      <a:fillRect/>
                    </a:stretch>
                  </pic:blipFill>
                  <pic:spPr>
                    <a:xfrm>
                      <a:off x="0" y="0"/>
                      <a:ext cx="1247775" cy="1247775"/>
                    </a:xfrm>
                    <a:prstGeom prst="rect">
                      <a:avLst/>
                    </a:prstGeom>
                  </pic:spPr>
                </pic:pic>
              </a:graphicData>
            </a:graphic>
          </wp:anchor>
        </w:drawing>
      </w:r>
      <w:r w:rsidR="008D0A6A">
        <w:rPr>
          <w:b/>
        </w:rPr>
        <w:t xml:space="preserve">Normality </w:t>
      </w:r>
      <w:r w:rsidR="008D0A6A">
        <w:t>is the number of equivalents of H</w:t>
      </w:r>
      <w:r w:rsidR="008D0A6A">
        <w:rPr>
          <w:vertAlign w:val="superscript"/>
        </w:rPr>
        <w:t>+</w:t>
      </w:r>
      <w:r w:rsidR="008D0A6A">
        <w:t xml:space="preserve"> or OH</w:t>
      </w:r>
      <w:r w:rsidR="008D0A6A">
        <w:rPr>
          <w:vertAlign w:val="superscript"/>
        </w:rPr>
        <w:t>-</w:t>
      </w:r>
      <w:r w:rsidR="008D0A6A">
        <w:t xml:space="preserve"> per LITER.  It is used as a concentration for acids or bases.  The number of equivalents is determined by how many H</w:t>
      </w:r>
      <w:r w:rsidR="008D0A6A">
        <w:rPr>
          <w:vertAlign w:val="superscript"/>
        </w:rPr>
        <w:t>+</w:t>
      </w:r>
      <w:r w:rsidR="008D0A6A">
        <w:t xml:space="preserve"> or OH</w:t>
      </w:r>
      <w:r w:rsidR="008D0A6A">
        <w:rPr>
          <w:vertAlign w:val="superscript"/>
        </w:rPr>
        <w:t>-</w:t>
      </w:r>
      <w:r w:rsidR="008D0A6A">
        <w:t xml:space="preserve"> per mole of acid (or base).</w:t>
      </w:r>
    </w:p>
    <w:p w14:paraId="51FC963B" w14:textId="77777777" w:rsidR="008D0A6A" w:rsidRPr="00885989" w:rsidRDefault="008D0A6A">
      <w:r>
        <w:tab/>
      </w:r>
      <w:r>
        <w:tab/>
        <w:t>1 mole HCl          =  1 equiv. H</w:t>
      </w:r>
      <w:r>
        <w:rPr>
          <w:vertAlign w:val="superscript"/>
        </w:rPr>
        <w:t>+</w:t>
      </w:r>
      <w:r w:rsidR="00885989">
        <w:tab/>
      </w:r>
      <w:r w:rsidR="00885989">
        <w:tab/>
      </w:r>
    </w:p>
    <w:p w14:paraId="51FC963C" w14:textId="77777777" w:rsidR="008D0A6A" w:rsidRPr="008D0A6A" w:rsidRDefault="008D0A6A">
      <w:r>
        <w:tab/>
      </w:r>
      <w:r>
        <w:tab/>
        <w:t>1 mole H</w:t>
      </w:r>
      <w:r>
        <w:rPr>
          <w:vertAlign w:val="subscript"/>
        </w:rPr>
        <w:t>2</w:t>
      </w:r>
      <w:r>
        <w:t>SO</w:t>
      </w:r>
      <w:r>
        <w:rPr>
          <w:vertAlign w:val="subscript"/>
        </w:rPr>
        <w:t>4</w:t>
      </w:r>
      <w:r>
        <w:t xml:space="preserve">      =  2 equiv. H</w:t>
      </w:r>
      <w:r>
        <w:rPr>
          <w:vertAlign w:val="superscript"/>
        </w:rPr>
        <w:t>+</w:t>
      </w:r>
    </w:p>
    <w:p w14:paraId="51FC963D" w14:textId="77777777" w:rsidR="008D0A6A" w:rsidRPr="008D0A6A" w:rsidRDefault="008D0A6A">
      <w:pPr>
        <w:rPr>
          <w:vertAlign w:val="subscript"/>
        </w:rPr>
      </w:pPr>
      <w:r>
        <w:tab/>
      </w:r>
      <w:r>
        <w:tab/>
        <w:t>1 mole H</w:t>
      </w:r>
      <w:r>
        <w:rPr>
          <w:vertAlign w:val="subscript"/>
        </w:rPr>
        <w:t>3</w:t>
      </w:r>
      <w:r>
        <w:t>PO</w:t>
      </w:r>
      <w:r>
        <w:rPr>
          <w:vertAlign w:val="subscript"/>
        </w:rPr>
        <w:t>4</w:t>
      </w:r>
      <w:r>
        <w:t xml:space="preserve">      =  3 equiv. H</w:t>
      </w:r>
      <w:r>
        <w:rPr>
          <w:vertAlign w:val="superscript"/>
        </w:rPr>
        <w:t>+</w:t>
      </w:r>
    </w:p>
    <w:p w14:paraId="51FC963E" w14:textId="77777777" w:rsidR="008D0A6A" w:rsidRDefault="008D0A6A">
      <w:r>
        <w:tab/>
      </w:r>
      <w:r>
        <w:tab/>
        <w:t>1 mole NaOH      =  1 equiv. OH</w:t>
      </w:r>
      <w:r>
        <w:rPr>
          <w:vertAlign w:val="superscript"/>
        </w:rPr>
        <w:t>-</w:t>
      </w:r>
      <w:r>
        <w:t xml:space="preserve"> </w:t>
      </w:r>
    </w:p>
    <w:p w14:paraId="51FC963F" w14:textId="77777777" w:rsidR="008D0A6A" w:rsidRPr="008D0A6A" w:rsidRDefault="008D0A6A">
      <w:r>
        <w:tab/>
      </w:r>
      <w:r>
        <w:tab/>
        <w:t>1 mole Ca(OH)</w:t>
      </w:r>
      <w:r>
        <w:rPr>
          <w:vertAlign w:val="subscript"/>
        </w:rPr>
        <w:t>2</w:t>
      </w:r>
      <w:r>
        <w:t xml:space="preserve">  = </w:t>
      </w:r>
      <w:r w:rsidR="009021B4">
        <w:t xml:space="preserve"> </w:t>
      </w:r>
      <w:r>
        <w:t>2 equiv. OH</w:t>
      </w:r>
      <w:r>
        <w:rPr>
          <w:vertAlign w:val="superscript"/>
        </w:rPr>
        <w:t>-</w:t>
      </w:r>
    </w:p>
    <w:p w14:paraId="51FC9640" w14:textId="77777777" w:rsidR="008D0A6A" w:rsidRDefault="008D0A6A"/>
    <w:p w14:paraId="51FC9641" w14:textId="77777777" w:rsidR="008D0A6A" w:rsidRDefault="005B61E5">
      <w:r w:rsidRPr="005B61E5">
        <w:rPr>
          <w:i/>
        </w:rPr>
        <w:t xml:space="preserve">Since </w:t>
      </w:r>
      <w:r w:rsidRPr="005B61E5">
        <w:rPr>
          <w:b/>
          <w:i/>
        </w:rPr>
        <w:t>molarity</w:t>
      </w:r>
      <w:r w:rsidRPr="005B61E5">
        <w:rPr>
          <w:i/>
        </w:rPr>
        <w:t xml:space="preserve"> is moles per liter and </w:t>
      </w:r>
      <w:r w:rsidRPr="005B61E5">
        <w:rPr>
          <w:b/>
          <w:i/>
        </w:rPr>
        <w:t>normality</w:t>
      </w:r>
      <w:r w:rsidRPr="005B61E5">
        <w:rPr>
          <w:i/>
        </w:rPr>
        <w:t xml:space="preserve"> is equiv. per liter</w:t>
      </w:r>
      <w:r>
        <w:t>, you can convert between the 2 concentrations by doing the following:</w:t>
      </w:r>
    </w:p>
    <w:p w14:paraId="51FC9642" w14:textId="77777777" w:rsidR="005B61E5" w:rsidRDefault="005B61E5"/>
    <w:p w14:paraId="51FC9643" w14:textId="77777777" w:rsidR="005B61E5" w:rsidRPr="005B61E5" w:rsidRDefault="005B61E5">
      <w:pPr>
        <w:rPr>
          <w:b/>
        </w:rPr>
      </w:pPr>
      <w:r>
        <w:tab/>
      </w:r>
      <w:r>
        <w:tab/>
      </w:r>
      <w:r w:rsidRPr="005B61E5">
        <w:rPr>
          <w:b/>
          <w:sz w:val="48"/>
        </w:rPr>
        <w:t xml:space="preserve">M  </w:t>
      </w:r>
      <w:r>
        <w:rPr>
          <w:b/>
          <w:sz w:val="48"/>
        </w:rPr>
        <w:t xml:space="preserve">     </w:t>
      </w:r>
      <w:r w:rsidR="00183D9B">
        <w:rPr>
          <w:b/>
          <w:sz w:val="48"/>
        </w:rPr>
        <w:t xml:space="preserve">  </w:t>
      </w:r>
      <w:r w:rsidRPr="005B61E5">
        <w:rPr>
          <w:b/>
          <w:sz w:val="48"/>
        </w:rPr>
        <w:t xml:space="preserve">=  </w:t>
      </w:r>
      <w:r>
        <w:rPr>
          <w:b/>
          <w:sz w:val="48"/>
        </w:rPr>
        <w:t xml:space="preserve">  </w:t>
      </w:r>
      <w:r w:rsidR="00183D9B">
        <w:rPr>
          <w:b/>
          <w:sz w:val="48"/>
        </w:rPr>
        <w:t xml:space="preserve">  </w:t>
      </w:r>
      <w:r>
        <w:rPr>
          <w:b/>
          <w:sz w:val="48"/>
        </w:rPr>
        <w:t xml:space="preserve">  </w:t>
      </w:r>
      <w:r w:rsidRPr="005B61E5">
        <w:rPr>
          <w:b/>
          <w:sz w:val="48"/>
        </w:rPr>
        <w:t xml:space="preserve">N  </w:t>
      </w:r>
      <w:r>
        <w:rPr>
          <w:b/>
          <w:sz w:val="48"/>
        </w:rPr>
        <w:t xml:space="preserve">   </w:t>
      </w:r>
      <w:r w:rsidRPr="005B61E5">
        <w:rPr>
          <w:b/>
          <w:sz w:val="48"/>
        </w:rPr>
        <w:t xml:space="preserve">x  </w:t>
      </w:r>
      <w:r w:rsidR="00183D9B">
        <w:rPr>
          <w:b/>
          <w:sz w:val="48"/>
        </w:rPr>
        <w:t xml:space="preserve"> </w:t>
      </w:r>
      <w:r w:rsidRPr="005B61E5">
        <w:rPr>
          <w:b/>
          <w:sz w:val="48"/>
        </w:rPr>
        <w:t xml:space="preserve"> mol/equiv.</w:t>
      </w:r>
    </w:p>
    <w:p w14:paraId="51FC9644" w14:textId="77777777" w:rsidR="005B61E5" w:rsidRDefault="005B61E5"/>
    <w:p w14:paraId="51FC9645" w14:textId="77777777" w:rsidR="005B61E5" w:rsidRPr="00183D9B" w:rsidRDefault="005B61E5">
      <w:pPr>
        <w:rPr>
          <w:b/>
          <w:color w:val="FF0000"/>
          <w:sz w:val="32"/>
        </w:rPr>
      </w:pPr>
      <w:r>
        <w:tab/>
      </w:r>
      <w:r w:rsidRPr="005B61E5">
        <w:rPr>
          <w:b/>
          <w:color w:val="FF0000"/>
        </w:rPr>
        <w:tab/>
      </w:r>
      <w:r w:rsidRPr="00183D9B">
        <w:rPr>
          <w:b/>
          <w:color w:val="FF0000"/>
          <w:sz w:val="32"/>
        </w:rPr>
        <w:t>Moles</w:t>
      </w:r>
      <w:r w:rsidRPr="00183D9B">
        <w:rPr>
          <w:b/>
          <w:color w:val="FF0000"/>
          <w:sz w:val="32"/>
        </w:rPr>
        <w:tab/>
      </w:r>
      <w:r w:rsidRPr="00183D9B">
        <w:rPr>
          <w:b/>
          <w:color w:val="FF0000"/>
          <w:sz w:val="32"/>
        </w:rPr>
        <w:tab/>
      </w:r>
      <w:r w:rsidR="00183D9B">
        <w:rPr>
          <w:b/>
          <w:color w:val="FF0000"/>
          <w:sz w:val="32"/>
        </w:rPr>
        <w:t xml:space="preserve">    e</w:t>
      </w:r>
      <w:r w:rsidRPr="00183D9B">
        <w:rPr>
          <w:b/>
          <w:color w:val="FF0000"/>
          <w:sz w:val="32"/>
        </w:rPr>
        <w:t>quiv.              moles</w:t>
      </w:r>
    </w:p>
    <w:p w14:paraId="51FC9646" w14:textId="77777777" w:rsidR="005B61E5" w:rsidRPr="00183D9B" w:rsidRDefault="005B61E5">
      <w:pPr>
        <w:rPr>
          <w:b/>
          <w:color w:val="FF0000"/>
          <w:sz w:val="32"/>
        </w:rPr>
      </w:pPr>
      <w:r w:rsidRPr="00183D9B">
        <w:rPr>
          <w:b/>
          <w:color w:val="FF0000"/>
          <w:sz w:val="32"/>
        </w:rPr>
        <w:tab/>
        <w:t xml:space="preserve">     ---------------   =      --------------   x  ------------</w:t>
      </w:r>
    </w:p>
    <w:p w14:paraId="51FC9647" w14:textId="77777777" w:rsidR="005B61E5" w:rsidRPr="00183D9B" w:rsidRDefault="005B61E5">
      <w:pPr>
        <w:rPr>
          <w:b/>
          <w:color w:val="FF0000"/>
          <w:sz w:val="32"/>
        </w:rPr>
      </w:pPr>
      <w:r w:rsidRPr="00183D9B">
        <w:rPr>
          <w:b/>
          <w:color w:val="FF0000"/>
          <w:sz w:val="32"/>
        </w:rPr>
        <w:tab/>
        <w:t xml:space="preserve">           Liter</w:t>
      </w:r>
      <w:r w:rsidRPr="00183D9B">
        <w:rPr>
          <w:b/>
          <w:color w:val="FF0000"/>
          <w:sz w:val="32"/>
        </w:rPr>
        <w:tab/>
      </w:r>
      <w:r w:rsidRPr="00183D9B">
        <w:rPr>
          <w:b/>
          <w:color w:val="FF0000"/>
          <w:sz w:val="32"/>
        </w:rPr>
        <w:tab/>
      </w:r>
      <w:r w:rsidR="00183D9B">
        <w:rPr>
          <w:b/>
          <w:color w:val="FF0000"/>
          <w:sz w:val="32"/>
        </w:rPr>
        <w:t xml:space="preserve">    </w:t>
      </w:r>
      <w:r w:rsidRPr="00183D9B">
        <w:rPr>
          <w:b/>
          <w:color w:val="FF0000"/>
          <w:sz w:val="32"/>
        </w:rPr>
        <w:t>Liter                equiv.</w:t>
      </w:r>
    </w:p>
    <w:p w14:paraId="51FC9648" w14:textId="77777777" w:rsidR="008D0A6A" w:rsidRDefault="008D0A6A"/>
    <w:p w14:paraId="51FC9649" w14:textId="77777777" w:rsidR="0069470F" w:rsidRDefault="0069470F">
      <w:r>
        <w:t xml:space="preserve">1.  </w:t>
      </w:r>
      <w:r w:rsidRPr="005B61E5">
        <w:rPr>
          <w:b/>
        </w:rPr>
        <w:t>Determine the mass</w:t>
      </w:r>
      <w:r>
        <w:t xml:space="preserve"> of 1.00 equivalent of HNO</w:t>
      </w:r>
      <w:r>
        <w:rPr>
          <w:vertAlign w:val="subscript"/>
        </w:rPr>
        <w:t>3</w:t>
      </w:r>
      <w:r>
        <w:t>.</w:t>
      </w:r>
    </w:p>
    <w:p w14:paraId="51FC964A" w14:textId="77777777" w:rsidR="0069470F" w:rsidRDefault="0069470F"/>
    <w:p w14:paraId="51FC964B" w14:textId="77777777" w:rsidR="0069470F" w:rsidRDefault="0069470F"/>
    <w:p w14:paraId="51FC964C" w14:textId="77777777" w:rsidR="0069470F" w:rsidRDefault="0069470F"/>
    <w:p w14:paraId="51FC964D" w14:textId="77777777" w:rsidR="0069470F" w:rsidRDefault="0069470F"/>
    <w:p w14:paraId="51FC964E" w14:textId="77777777" w:rsidR="00E905AA" w:rsidRDefault="00E905AA"/>
    <w:p w14:paraId="51FC964F" w14:textId="77777777" w:rsidR="00E905AA" w:rsidRDefault="00E905AA"/>
    <w:p w14:paraId="51FC9650" w14:textId="77777777" w:rsidR="0069470F" w:rsidRDefault="0069470F">
      <w:r>
        <w:t xml:space="preserve">2.  </w:t>
      </w:r>
      <w:r w:rsidRPr="005B61E5">
        <w:rPr>
          <w:b/>
        </w:rPr>
        <w:t>Determine the mass</w:t>
      </w:r>
      <w:r>
        <w:t xml:space="preserve"> of 1.00 equivalent of H</w:t>
      </w:r>
      <w:r>
        <w:rPr>
          <w:vertAlign w:val="subscript"/>
        </w:rPr>
        <w:t>2</w:t>
      </w:r>
      <w:r>
        <w:t>CO</w:t>
      </w:r>
      <w:r>
        <w:rPr>
          <w:vertAlign w:val="subscript"/>
        </w:rPr>
        <w:t>3</w:t>
      </w:r>
      <w:r>
        <w:t>.</w:t>
      </w:r>
    </w:p>
    <w:p w14:paraId="51FC9651" w14:textId="77777777" w:rsidR="0069470F" w:rsidRDefault="0069470F"/>
    <w:p w14:paraId="51FC9652" w14:textId="77777777" w:rsidR="0069470F" w:rsidRDefault="0069470F"/>
    <w:p w14:paraId="51FC9653" w14:textId="77777777" w:rsidR="00E905AA" w:rsidRDefault="00E905AA"/>
    <w:p w14:paraId="51FC9654" w14:textId="77777777" w:rsidR="0069470F" w:rsidRDefault="0069470F"/>
    <w:p w14:paraId="51FC9655" w14:textId="77777777" w:rsidR="0069470F" w:rsidRDefault="0069470F">
      <w:r>
        <w:lastRenderedPageBreak/>
        <w:t xml:space="preserve">3.  </w:t>
      </w:r>
      <w:r w:rsidRPr="005B61E5">
        <w:rPr>
          <w:b/>
        </w:rPr>
        <w:t>Determine the normality</w:t>
      </w:r>
      <w:r>
        <w:t xml:space="preserve"> of a 0.3 M H</w:t>
      </w:r>
      <w:r>
        <w:rPr>
          <w:vertAlign w:val="subscript"/>
        </w:rPr>
        <w:t>3</w:t>
      </w:r>
      <w:r>
        <w:t>PO</w:t>
      </w:r>
      <w:r>
        <w:rPr>
          <w:vertAlign w:val="subscript"/>
        </w:rPr>
        <w:t>4</w:t>
      </w:r>
      <w:r>
        <w:t xml:space="preserve"> solution.</w:t>
      </w:r>
    </w:p>
    <w:p w14:paraId="51FC9656" w14:textId="77777777" w:rsidR="0069470F" w:rsidRDefault="0069470F"/>
    <w:p w14:paraId="51FC9657" w14:textId="77777777" w:rsidR="0069470F" w:rsidRDefault="0069470F"/>
    <w:p w14:paraId="51FC9658" w14:textId="77777777" w:rsidR="0069470F" w:rsidRDefault="0069470F"/>
    <w:p w14:paraId="51FC9659" w14:textId="77777777" w:rsidR="00AB56F9" w:rsidRDefault="00AB56F9"/>
    <w:p w14:paraId="51FC965A" w14:textId="77777777" w:rsidR="0069470F" w:rsidRDefault="0069470F"/>
    <w:p w14:paraId="51FC965B" w14:textId="77777777" w:rsidR="0069470F" w:rsidRDefault="0069470F"/>
    <w:p w14:paraId="51FC965C" w14:textId="77777777" w:rsidR="0069470F" w:rsidRDefault="0069470F">
      <w:r>
        <w:t xml:space="preserve">4.  </w:t>
      </w:r>
      <w:r w:rsidRPr="005B61E5">
        <w:rPr>
          <w:b/>
        </w:rPr>
        <w:t>Determine the molarity</w:t>
      </w:r>
      <w:r>
        <w:t xml:space="preserve"> of a 0.45 </w:t>
      </w:r>
      <w:smartTag w:uri="urn:schemas-microsoft-com:office:smarttags" w:element="place">
        <w:r>
          <w:t>N HCl</w:t>
        </w:r>
      </w:smartTag>
      <w:r>
        <w:t xml:space="preserve"> solution.</w:t>
      </w:r>
    </w:p>
    <w:p w14:paraId="51FC965D" w14:textId="77777777" w:rsidR="0069470F" w:rsidRDefault="0069470F"/>
    <w:p w14:paraId="51FC965E" w14:textId="77777777" w:rsidR="0069470F" w:rsidRDefault="0069470F"/>
    <w:p w14:paraId="51FC965F" w14:textId="77777777" w:rsidR="007E515A" w:rsidRDefault="007E515A"/>
    <w:p w14:paraId="51FC9660" w14:textId="77777777" w:rsidR="0069470F" w:rsidRDefault="0069470F"/>
    <w:p w14:paraId="51FC9661" w14:textId="77777777" w:rsidR="00AB56F9" w:rsidRDefault="00AB56F9">
      <w:pPr>
        <w:pBdr>
          <w:bottom w:val="single" w:sz="6" w:space="1" w:color="auto"/>
        </w:pBdr>
      </w:pPr>
    </w:p>
    <w:p w14:paraId="51FC9662" w14:textId="77777777" w:rsidR="00B77778" w:rsidRDefault="00B77778">
      <w:pPr>
        <w:pBdr>
          <w:bottom w:val="single" w:sz="6" w:space="1" w:color="auto"/>
        </w:pBdr>
      </w:pPr>
    </w:p>
    <w:p w14:paraId="51FC9663" w14:textId="77777777" w:rsidR="00AB56F9" w:rsidRDefault="00E905AA">
      <w:r>
        <w:rPr>
          <w:noProof/>
        </w:rPr>
        <w:drawing>
          <wp:anchor distT="0" distB="0" distL="114300" distR="114300" simplePos="0" relativeHeight="251663360" behindDoc="0" locked="0" layoutInCell="1" allowOverlap="1" wp14:anchorId="51FC96B5" wp14:editId="51FC96B6">
            <wp:simplePos x="0" y="0"/>
            <wp:positionH relativeFrom="column">
              <wp:posOffset>4981575</wp:posOffset>
            </wp:positionH>
            <wp:positionV relativeFrom="paragraph">
              <wp:posOffset>791845</wp:posOffset>
            </wp:positionV>
            <wp:extent cx="838200" cy="838200"/>
            <wp:effectExtent l="19050" t="0" r="0" b="0"/>
            <wp:wrapSquare wrapText="left"/>
            <wp:docPr id="3" name="Picture 2" descr="qrcode.pH of strong a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H of strong acid.png"/>
                    <pic:cNvPicPr/>
                  </pic:nvPicPr>
                  <pic:blipFill>
                    <a:blip r:embed="rId10" cstate="print"/>
                    <a:stretch>
                      <a:fillRect/>
                    </a:stretch>
                  </pic:blipFill>
                  <pic:spPr>
                    <a:xfrm>
                      <a:off x="0" y="0"/>
                      <a:ext cx="838200" cy="838200"/>
                    </a:xfrm>
                    <a:prstGeom prst="rect">
                      <a:avLst/>
                    </a:prstGeom>
                  </pic:spPr>
                </pic:pic>
              </a:graphicData>
            </a:graphic>
          </wp:anchor>
        </w:drawing>
      </w:r>
      <w:r w:rsidR="00AB56F9">
        <w:t xml:space="preserve">For any aqueous solution of acid or base, the (equilibrium) product constant for water is   </w:t>
      </w:r>
      <w:r w:rsidR="00AB56F9" w:rsidRPr="00AB56F9">
        <w:rPr>
          <w:b/>
          <w:color w:val="FF0000"/>
          <w:sz w:val="40"/>
        </w:rPr>
        <w:t>K</w:t>
      </w:r>
      <w:r w:rsidR="00AB56F9" w:rsidRPr="00AB56F9">
        <w:rPr>
          <w:b/>
          <w:color w:val="FF0000"/>
          <w:sz w:val="40"/>
          <w:vertAlign w:val="subscript"/>
        </w:rPr>
        <w:t>w</w:t>
      </w:r>
      <w:r w:rsidR="00AB56F9" w:rsidRPr="00AB56F9">
        <w:rPr>
          <w:b/>
          <w:color w:val="FF0000"/>
          <w:sz w:val="40"/>
        </w:rPr>
        <w:t xml:space="preserve"> = [H</w:t>
      </w:r>
      <w:r w:rsidR="00AB56F9" w:rsidRPr="00AB56F9">
        <w:rPr>
          <w:b/>
          <w:color w:val="FF0000"/>
          <w:sz w:val="40"/>
          <w:vertAlign w:val="subscript"/>
        </w:rPr>
        <w:t>3</w:t>
      </w:r>
      <w:r w:rsidR="00AB56F9" w:rsidRPr="00AB56F9">
        <w:rPr>
          <w:b/>
          <w:color w:val="FF0000"/>
          <w:sz w:val="40"/>
        </w:rPr>
        <w:t>O</w:t>
      </w:r>
      <w:r w:rsidR="00AB56F9" w:rsidRPr="00AB56F9">
        <w:rPr>
          <w:b/>
          <w:color w:val="FF0000"/>
          <w:sz w:val="40"/>
          <w:vertAlign w:val="superscript"/>
        </w:rPr>
        <w:t>+</w:t>
      </w:r>
      <w:r w:rsidR="00AB56F9" w:rsidRPr="00AB56F9">
        <w:rPr>
          <w:b/>
          <w:color w:val="FF0000"/>
          <w:sz w:val="40"/>
        </w:rPr>
        <w:t>] [OH</w:t>
      </w:r>
      <w:r w:rsidR="00AB56F9" w:rsidRPr="00AB56F9">
        <w:rPr>
          <w:b/>
          <w:color w:val="FF0000"/>
          <w:sz w:val="40"/>
          <w:vertAlign w:val="superscript"/>
        </w:rPr>
        <w:t>-</w:t>
      </w:r>
      <w:r w:rsidR="00AB56F9" w:rsidRPr="00AB56F9">
        <w:rPr>
          <w:b/>
          <w:color w:val="FF0000"/>
          <w:sz w:val="40"/>
        </w:rPr>
        <w:t>] = 1.0 x 10</w:t>
      </w:r>
      <w:r w:rsidR="00AB56F9" w:rsidRPr="00AB56F9">
        <w:rPr>
          <w:b/>
          <w:color w:val="FF0000"/>
          <w:sz w:val="40"/>
          <w:vertAlign w:val="superscript"/>
        </w:rPr>
        <w:t>-14</w:t>
      </w:r>
      <w:r w:rsidR="00AB56F9" w:rsidRPr="00AB56F9">
        <w:rPr>
          <w:sz w:val="40"/>
        </w:rPr>
        <w:t xml:space="preserve"> </w:t>
      </w:r>
      <w:r w:rsidR="00AB56F9">
        <w:t>at 25</w:t>
      </w:r>
      <w:r w:rsidR="00AB56F9">
        <w:rPr>
          <w:vertAlign w:val="superscript"/>
        </w:rPr>
        <w:t>o</w:t>
      </w:r>
      <w:r w:rsidR="00AB56F9">
        <w:t xml:space="preserve">C.  So if either concentration is known, the other concentration could be calculated using that formula.  </w:t>
      </w:r>
    </w:p>
    <w:p w14:paraId="51FC9664" w14:textId="77777777" w:rsidR="00AB56F9" w:rsidRDefault="00AB56F9">
      <w:r>
        <w:t xml:space="preserve">On the </w:t>
      </w:r>
      <w:r w:rsidRPr="00AB56F9">
        <w:rPr>
          <w:b/>
        </w:rPr>
        <w:t>pH scale</w:t>
      </w:r>
      <w:r>
        <w:rPr>
          <w:b/>
        </w:rPr>
        <w:t xml:space="preserve">, </w:t>
      </w:r>
      <w:r>
        <w:t xml:space="preserve">a </w:t>
      </w:r>
      <w:r w:rsidRPr="00183D9B">
        <w:rPr>
          <w:i/>
        </w:rPr>
        <w:t>pH of 0 to 7 is acidic, 7 to 14 is basic and 7.00 is neutral</w:t>
      </w:r>
      <w:r>
        <w:t>.</w:t>
      </w:r>
    </w:p>
    <w:p w14:paraId="51FC9665" w14:textId="77777777" w:rsidR="00AB56F9" w:rsidRDefault="00AB56F9">
      <w:r>
        <w:t xml:space="preserve">To calculate a pH use the formula   </w:t>
      </w:r>
      <w:r w:rsidRPr="00AB56F9">
        <w:rPr>
          <w:b/>
          <w:color w:val="FF0000"/>
          <w:sz w:val="40"/>
        </w:rPr>
        <w:t>pH = - log [H</w:t>
      </w:r>
      <w:r w:rsidRPr="00AB56F9">
        <w:rPr>
          <w:b/>
          <w:color w:val="FF0000"/>
          <w:sz w:val="40"/>
          <w:vertAlign w:val="subscript"/>
        </w:rPr>
        <w:t>3</w:t>
      </w:r>
      <w:r w:rsidRPr="00AB56F9">
        <w:rPr>
          <w:b/>
          <w:color w:val="FF0000"/>
          <w:sz w:val="40"/>
        </w:rPr>
        <w:t>O</w:t>
      </w:r>
      <w:r w:rsidRPr="00AB56F9">
        <w:rPr>
          <w:b/>
          <w:color w:val="FF0000"/>
          <w:sz w:val="40"/>
          <w:vertAlign w:val="superscript"/>
        </w:rPr>
        <w:t>+</w:t>
      </w:r>
      <w:r w:rsidRPr="00AB56F9">
        <w:rPr>
          <w:b/>
          <w:color w:val="FF0000"/>
          <w:sz w:val="40"/>
        </w:rPr>
        <w:t>]</w:t>
      </w:r>
      <w:r w:rsidR="00E905AA">
        <w:rPr>
          <w:b/>
          <w:color w:val="FF0000"/>
          <w:sz w:val="40"/>
        </w:rPr>
        <w:t xml:space="preserve">     </w:t>
      </w:r>
    </w:p>
    <w:p w14:paraId="51FC9666" w14:textId="77777777" w:rsidR="00AB56F9" w:rsidRDefault="00AB56F9">
      <w:pPr>
        <w:rPr>
          <w:b/>
          <w:color w:val="FF0000"/>
          <w:sz w:val="40"/>
        </w:rPr>
      </w:pPr>
      <w:r>
        <w:t xml:space="preserve">To calculate a pOH use the formula </w:t>
      </w:r>
      <w:r w:rsidRPr="00AB56F9">
        <w:rPr>
          <w:b/>
          <w:color w:val="FF0000"/>
          <w:sz w:val="40"/>
        </w:rPr>
        <w:t>pOH = - log [OH</w:t>
      </w:r>
      <w:r w:rsidRPr="00AB56F9">
        <w:rPr>
          <w:b/>
          <w:color w:val="FF0000"/>
          <w:sz w:val="40"/>
          <w:vertAlign w:val="superscript"/>
        </w:rPr>
        <w:t>-</w:t>
      </w:r>
      <w:r w:rsidRPr="00AB56F9">
        <w:rPr>
          <w:b/>
          <w:color w:val="FF0000"/>
          <w:sz w:val="40"/>
        </w:rPr>
        <w:t>]</w:t>
      </w:r>
    </w:p>
    <w:p w14:paraId="51FC9667" w14:textId="77777777" w:rsidR="00AB56F9" w:rsidRDefault="00183D9B">
      <w:r>
        <w:t>T</w:t>
      </w:r>
      <w:r w:rsidR="00AB56F9">
        <w:t>he relationship between</w:t>
      </w:r>
      <w:r w:rsidR="00E905AA">
        <w:tab/>
      </w:r>
      <w:r w:rsidR="00E905AA">
        <w:tab/>
      </w:r>
      <w:r w:rsidR="00E905AA">
        <w:tab/>
      </w:r>
      <w:r w:rsidR="00E905AA">
        <w:tab/>
      </w:r>
      <w:r w:rsidR="00E905AA">
        <w:tab/>
      </w:r>
      <w:r w:rsidR="00E905AA">
        <w:tab/>
      </w:r>
      <w:r w:rsidR="00E905AA">
        <w:tab/>
      </w:r>
      <w:r w:rsidR="00E905AA">
        <w:tab/>
      </w:r>
      <w:r w:rsidR="00E905AA">
        <w:rPr>
          <w:noProof/>
        </w:rPr>
        <w:drawing>
          <wp:anchor distT="0" distB="0" distL="114300" distR="114300" simplePos="0" relativeHeight="251664384" behindDoc="0" locked="0" layoutInCell="1" allowOverlap="1" wp14:anchorId="51FC96B7" wp14:editId="51FC96B8">
            <wp:simplePos x="0" y="0"/>
            <wp:positionH relativeFrom="column">
              <wp:posOffset>5048250</wp:posOffset>
            </wp:positionH>
            <wp:positionV relativeFrom="paragraph">
              <wp:posOffset>-1270</wp:posOffset>
            </wp:positionV>
            <wp:extent cx="819150" cy="819150"/>
            <wp:effectExtent l="19050" t="0" r="0" b="0"/>
            <wp:wrapSquare wrapText="left"/>
            <wp:docPr id="4" name="Picture 3" descr="qrcode.pH of strong 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H of strong base.png"/>
                    <pic:cNvPicPr/>
                  </pic:nvPicPr>
                  <pic:blipFill>
                    <a:blip r:embed="rId11" cstate="print"/>
                    <a:stretch>
                      <a:fillRect/>
                    </a:stretch>
                  </pic:blipFill>
                  <pic:spPr>
                    <a:xfrm>
                      <a:off x="0" y="0"/>
                      <a:ext cx="819150" cy="819150"/>
                    </a:xfrm>
                    <a:prstGeom prst="rect">
                      <a:avLst/>
                    </a:prstGeom>
                  </pic:spPr>
                </pic:pic>
              </a:graphicData>
            </a:graphic>
          </wp:anchor>
        </w:drawing>
      </w:r>
      <w:r w:rsidR="00E905AA">
        <w:t xml:space="preserve">         </w:t>
      </w:r>
      <w:r w:rsidR="00AB56F9">
        <w:t xml:space="preserve"> pH and pOH:  </w:t>
      </w:r>
      <w:r w:rsidR="00AB56F9" w:rsidRPr="00183D9B">
        <w:rPr>
          <w:b/>
          <w:color w:val="FF0000"/>
          <w:sz w:val="40"/>
        </w:rPr>
        <w:t>pH + pOH = 14.00</w:t>
      </w:r>
    </w:p>
    <w:p w14:paraId="51FC9668" w14:textId="77777777" w:rsidR="00AB56F9" w:rsidRDefault="00AB56F9">
      <w:r>
        <w:t>To go backwards and solve for a concentration:</w:t>
      </w:r>
    </w:p>
    <w:p w14:paraId="51FC9669" w14:textId="77777777" w:rsidR="00AB56F9" w:rsidRPr="00183D9B" w:rsidRDefault="00AB56F9">
      <w:pPr>
        <w:rPr>
          <w:b/>
          <w:color w:val="FF0000"/>
          <w:sz w:val="40"/>
        </w:rPr>
      </w:pPr>
      <w:r>
        <w:tab/>
      </w:r>
      <w:r w:rsidRPr="00183D9B">
        <w:rPr>
          <w:b/>
          <w:color w:val="FF0000"/>
          <w:sz w:val="40"/>
        </w:rPr>
        <w:t>[H</w:t>
      </w:r>
      <w:r w:rsidRPr="00183D9B">
        <w:rPr>
          <w:b/>
          <w:color w:val="FF0000"/>
          <w:sz w:val="40"/>
          <w:vertAlign w:val="subscript"/>
        </w:rPr>
        <w:t>3</w:t>
      </w:r>
      <w:r w:rsidRPr="00183D9B">
        <w:rPr>
          <w:b/>
          <w:color w:val="FF0000"/>
          <w:sz w:val="40"/>
        </w:rPr>
        <w:t>O</w:t>
      </w:r>
      <w:r w:rsidRPr="00183D9B">
        <w:rPr>
          <w:b/>
          <w:color w:val="FF0000"/>
          <w:sz w:val="40"/>
          <w:vertAlign w:val="superscript"/>
        </w:rPr>
        <w:t>+</w:t>
      </w:r>
      <w:r w:rsidRPr="00183D9B">
        <w:rPr>
          <w:b/>
          <w:color w:val="FF0000"/>
          <w:sz w:val="40"/>
        </w:rPr>
        <w:t>]  =  10</w:t>
      </w:r>
      <w:r w:rsidRPr="00183D9B">
        <w:rPr>
          <w:b/>
          <w:color w:val="FF0000"/>
          <w:sz w:val="40"/>
          <w:vertAlign w:val="superscript"/>
        </w:rPr>
        <w:t>-pH</w:t>
      </w:r>
      <w:r w:rsidR="00183D9B" w:rsidRPr="00183D9B">
        <w:rPr>
          <w:b/>
          <w:color w:val="FF0000"/>
          <w:sz w:val="40"/>
        </w:rPr>
        <w:t xml:space="preserve">   </w:t>
      </w:r>
      <w:r w:rsidR="00183D9B" w:rsidRPr="00183D9B">
        <w:t>and</w:t>
      </w:r>
      <w:r w:rsidR="00183D9B" w:rsidRPr="00183D9B">
        <w:rPr>
          <w:b/>
          <w:color w:val="FF0000"/>
          <w:sz w:val="40"/>
        </w:rPr>
        <w:t xml:space="preserve">    [OH</w:t>
      </w:r>
      <w:r w:rsidR="00183D9B" w:rsidRPr="00183D9B">
        <w:rPr>
          <w:b/>
          <w:color w:val="FF0000"/>
          <w:sz w:val="40"/>
          <w:vertAlign w:val="superscript"/>
        </w:rPr>
        <w:t>-</w:t>
      </w:r>
      <w:r w:rsidR="00183D9B" w:rsidRPr="00183D9B">
        <w:rPr>
          <w:b/>
          <w:color w:val="FF0000"/>
          <w:sz w:val="40"/>
        </w:rPr>
        <w:t>]   =  10</w:t>
      </w:r>
      <w:r w:rsidR="00183D9B" w:rsidRPr="00183D9B">
        <w:rPr>
          <w:b/>
          <w:color w:val="FF0000"/>
          <w:sz w:val="40"/>
          <w:vertAlign w:val="superscript"/>
        </w:rPr>
        <w:t>-pOH</w:t>
      </w:r>
      <w:r w:rsidR="00E905AA">
        <w:rPr>
          <w:b/>
          <w:color w:val="FF0000"/>
          <w:sz w:val="40"/>
          <w:vertAlign w:val="superscript"/>
        </w:rPr>
        <w:tab/>
      </w:r>
    </w:p>
    <w:p w14:paraId="51FC966A" w14:textId="77777777" w:rsidR="0069470F" w:rsidRDefault="0069470F">
      <w:r>
        <w:t xml:space="preserve">5.  </w:t>
      </w:r>
      <w:r w:rsidRPr="005B61E5">
        <w:rPr>
          <w:b/>
        </w:rPr>
        <w:t>Determine the [H</w:t>
      </w:r>
      <w:r w:rsidRPr="005B61E5">
        <w:rPr>
          <w:b/>
          <w:vertAlign w:val="subscript"/>
        </w:rPr>
        <w:t>3</w:t>
      </w:r>
      <w:r w:rsidRPr="005B61E5">
        <w:rPr>
          <w:b/>
        </w:rPr>
        <w:t>O</w:t>
      </w:r>
      <w:r w:rsidRPr="005B61E5">
        <w:rPr>
          <w:b/>
          <w:vertAlign w:val="superscript"/>
        </w:rPr>
        <w:t>+</w:t>
      </w:r>
      <w:r w:rsidRPr="005B61E5">
        <w:rPr>
          <w:b/>
        </w:rPr>
        <w:t>] and [OH</w:t>
      </w:r>
      <w:r w:rsidRPr="005B61E5">
        <w:rPr>
          <w:b/>
          <w:vertAlign w:val="superscript"/>
        </w:rPr>
        <w:t>-</w:t>
      </w:r>
      <w:r w:rsidRPr="005B61E5">
        <w:rPr>
          <w:b/>
        </w:rPr>
        <w:t>]</w:t>
      </w:r>
      <w:r>
        <w:t xml:space="preserve"> for a solution which is 0.001 M HNO</w:t>
      </w:r>
      <w:r>
        <w:rPr>
          <w:vertAlign w:val="subscript"/>
        </w:rPr>
        <w:t>3</w:t>
      </w:r>
      <w:r>
        <w:t>.</w:t>
      </w:r>
    </w:p>
    <w:p w14:paraId="51FC966B" w14:textId="77777777" w:rsidR="0069470F" w:rsidRPr="00183D9B" w:rsidRDefault="00183D9B">
      <w:r>
        <w:tab/>
      </w:r>
      <w:r>
        <w:tab/>
        <w:t>HNO</w:t>
      </w:r>
      <w:r>
        <w:rPr>
          <w:vertAlign w:val="subscript"/>
        </w:rPr>
        <w:t>3</w:t>
      </w:r>
      <w:r>
        <w:t xml:space="preserve">  +  H</w:t>
      </w:r>
      <w:r>
        <w:rPr>
          <w:vertAlign w:val="subscript"/>
        </w:rPr>
        <w:t>2</w:t>
      </w:r>
      <w:r>
        <w:t xml:space="preserve">O  </w:t>
      </w:r>
      <w:r>
        <w:sym w:font="Wingdings" w:char="F0E0"/>
      </w:r>
      <w:r>
        <w:t xml:space="preserve">  H</w:t>
      </w:r>
      <w:r>
        <w:rPr>
          <w:vertAlign w:val="subscript"/>
        </w:rPr>
        <w:t>3</w:t>
      </w:r>
      <w:r>
        <w:t>O</w:t>
      </w:r>
      <w:r>
        <w:rPr>
          <w:vertAlign w:val="superscript"/>
        </w:rPr>
        <w:t>+</w:t>
      </w:r>
      <w:r>
        <w:t xml:space="preserve">  +  NO</w:t>
      </w:r>
      <w:r>
        <w:rPr>
          <w:vertAlign w:val="subscript"/>
        </w:rPr>
        <w:t>3</w:t>
      </w:r>
      <w:r>
        <w:rPr>
          <w:vertAlign w:val="superscript"/>
        </w:rPr>
        <w:t>-</w:t>
      </w:r>
    </w:p>
    <w:p w14:paraId="51FC966C" w14:textId="77777777" w:rsidR="0069470F" w:rsidRDefault="0069470F"/>
    <w:p w14:paraId="51FC966D" w14:textId="77777777" w:rsidR="0069470F" w:rsidRDefault="0069470F"/>
    <w:p w14:paraId="51FC966E" w14:textId="77777777" w:rsidR="0069470F" w:rsidRDefault="0069470F"/>
    <w:p w14:paraId="51FC966F" w14:textId="77777777" w:rsidR="0069470F" w:rsidRDefault="0069470F"/>
    <w:p w14:paraId="51FC9670" w14:textId="77777777" w:rsidR="0069470F" w:rsidRDefault="0069470F"/>
    <w:p w14:paraId="51FC9671" w14:textId="77777777" w:rsidR="0069470F" w:rsidRDefault="0069470F"/>
    <w:p w14:paraId="51FC9672" w14:textId="77777777" w:rsidR="00B77778" w:rsidRDefault="00B77778"/>
    <w:p w14:paraId="51FC9673" w14:textId="77777777" w:rsidR="0069470F" w:rsidRDefault="0069470F">
      <w:r>
        <w:t xml:space="preserve">6.  </w:t>
      </w:r>
      <w:r w:rsidRPr="005B61E5">
        <w:rPr>
          <w:b/>
        </w:rPr>
        <w:t>What is the pH</w:t>
      </w:r>
      <w:r>
        <w:t xml:space="preserve"> of a solution whose [H</w:t>
      </w:r>
      <w:r>
        <w:rPr>
          <w:vertAlign w:val="subscript"/>
        </w:rPr>
        <w:t>3</w:t>
      </w:r>
      <w:r>
        <w:t>O</w:t>
      </w:r>
      <w:r>
        <w:rPr>
          <w:vertAlign w:val="superscript"/>
        </w:rPr>
        <w:t>+</w:t>
      </w:r>
      <w:r>
        <w:t>] = 3.4 x 10</w:t>
      </w:r>
      <w:r>
        <w:rPr>
          <w:vertAlign w:val="superscript"/>
        </w:rPr>
        <w:t>-5</w:t>
      </w:r>
      <w:r>
        <w:t xml:space="preserve"> M?</w:t>
      </w:r>
    </w:p>
    <w:p w14:paraId="51FC9674" w14:textId="77777777" w:rsidR="0069470F" w:rsidRDefault="0069470F"/>
    <w:p w14:paraId="51FC9675" w14:textId="77777777" w:rsidR="0069470F" w:rsidRDefault="0069470F"/>
    <w:p w14:paraId="51FC9676" w14:textId="77777777" w:rsidR="0069470F" w:rsidRPr="005B61E5" w:rsidRDefault="0069470F">
      <w:pPr>
        <w:rPr>
          <w:b/>
        </w:rPr>
      </w:pPr>
      <w:r>
        <w:lastRenderedPageBreak/>
        <w:t xml:space="preserve">7.  The pH of an aqueous solution is measured to be 1.50.  </w:t>
      </w:r>
      <w:r w:rsidRPr="005B61E5">
        <w:rPr>
          <w:b/>
        </w:rPr>
        <w:t>Calculate [H</w:t>
      </w:r>
      <w:r w:rsidRPr="005B61E5">
        <w:rPr>
          <w:b/>
          <w:vertAlign w:val="subscript"/>
        </w:rPr>
        <w:t>3</w:t>
      </w:r>
      <w:r w:rsidRPr="005B61E5">
        <w:rPr>
          <w:b/>
        </w:rPr>
        <w:t>O</w:t>
      </w:r>
      <w:r w:rsidRPr="005B61E5">
        <w:rPr>
          <w:b/>
          <w:vertAlign w:val="superscript"/>
        </w:rPr>
        <w:t>+</w:t>
      </w:r>
      <w:r w:rsidRPr="005B61E5">
        <w:rPr>
          <w:b/>
        </w:rPr>
        <w:t>] and</w:t>
      </w:r>
    </w:p>
    <w:p w14:paraId="51FC9677" w14:textId="77777777" w:rsidR="0069470F" w:rsidRPr="005B61E5" w:rsidRDefault="0069470F">
      <w:pPr>
        <w:rPr>
          <w:b/>
        </w:rPr>
      </w:pPr>
      <w:r w:rsidRPr="005B61E5">
        <w:rPr>
          <w:b/>
        </w:rPr>
        <w:t xml:space="preserve">     [OH</w:t>
      </w:r>
      <w:r w:rsidRPr="005B61E5">
        <w:rPr>
          <w:b/>
          <w:vertAlign w:val="superscript"/>
        </w:rPr>
        <w:t>-</w:t>
      </w:r>
      <w:r w:rsidRPr="005B61E5">
        <w:rPr>
          <w:b/>
        </w:rPr>
        <w:t>].</w:t>
      </w:r>
    </w:p>
    <w:p w14:paraId="51FC9678" w14:textId="77777777" w:rsidR="0069470F" w:rsidRDefault="0069470F"/>
    <w:p w14:paraId="51FC9679" w14:textId="77777777" w:rsidR="0069470F" w:rsidRDefault="0069470F"/>
    <w:p w14:paraId="51FC967A" w14:textId="77777777" w:rsidR="0069470F" w:rsidRDefault="0069470F"/>
    <w:p w14:paraId="51FC967B" w14:textId="77777777" w:rsidR="0069470F" w:rsidRDefault="0069470F"/>
    <w:p w14:paraId="51FC967C" w14:textId="77777777" w:rsidR="0069470F" w:rsidRDefault="0069470F"/>
    <w:p w14:paraId="51FC967D" w14:textId="77777777" w:rsidR="0069470F" w:rsidRDefault="0069470F"/>
    <w:p w14:paraId="51FC967E" w14:textId="77777777" w:rsidR="0069470F" w:rsidRDefault="0069470F"/>
    <w:p w14:paraId="51FC967F" w14:textId="77777777" w:rsidR="0069470F" w:rsidRDefault="0069470F">
      <w:pPr>
        <w:pBdr>
          <w:bottom w:val="single" w:sz="6" w:space="1" w:color="auto"/>
        </w:pBdr>
      </w:pPr>
    </w:p>
    <w:p w14:paraId="51FC9680" w14:textId="77777777" w:rsidR="00183D9B" w:rsidRDefault="00071B67">
      <w:r>
        <w:rPr>
          <w:noProof/>
        </w:rPr>
        <w:drawing>
          <wp:anchor distT="0" distB="0" distL="114300" distR="114300" simplePos="0" relativeHeight="251665408" behindDoc="0" locked="0" layoutInCell="1" allowOverlap="1" wp14:anchorId="51FC96B9" wp14:editId="51FC96BA">
            <wp:simplePos x="0" y="0"/>
            <wp:positionH relativeFrom="column">
              <wp:posOffset>5153025</wp:posOffset>
            </wp:positionH>
            <wp:positionV relativeFrom="paragraph">
              <wp:posOffset>57150</wp:posOffset>
            </wp:positionV>
            <wp:extent cx="914400" cy="914400"/>
            <wp:effectExtent l="19050" t="0" r="0" b="0"/>
            <wp:wrapSquare wrapText="left"/>
            <wp:docPr id="5" name="Picture 4" descr="qrcode.molarity ti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molarity titration.png"/>
                    <pic:cNvPicPr/>
                  </pic:nvPicPr>
                  <pic:blipFill>
                    <a:blip r:embed="rId12" cstate="print"/>
                    <a:stretch>
                      <a:fillRect/>
                    </a:stretch>
                  </pic:blipFill>
                  <pic:spPr>
                    <a:xfrm>
                      <a:off x="0" y="0"/>
                      <a:ext cx="914400" cy="914400"/>
                    </a:xfrm>
                    <a:prstGeom prst="rect">
                      <a:avLst/>
                    </a:prstGeom>
                  </pic:spPr>
                </pic:pic>
              </a:graphicData>
            </a:graphic>
          </wp:anchor>
        </w:drawing>
      </w:r>
      <w:r w:rsidR="00183D9B">
        <w:t>In a titration, you carefully add a KNOWN volume of a KNOWN concentration of either an acid or base to the other (base added to acid or acid added to base) until the equivalence point is reached.  That other substance you know the VOLUME of but not the concentration.</w:t>
      </w:r>
    </w:p>
    <w:p w14:paraId="51FC9681" w14:textId="77777777" w:rsidR="003247C4" w:rsidRDefault="003247C4">
      <w:r>
        <w:t>For molarity titrations use the following:</w:t>
      </w:r>
    </w:p>
    <w:p w14:paraId="51FC9682" w14:textId="77777777" w:rsidR="003247C4" w:rsidRDefault="003247C4"/>
    <w:p w14:paraId="51FC9683" w14:textId="77777777" w:rsidR="00183D9B" w:rsidRPr="003247C4" w:rsidRDefault="004C069A">
      <w:pPr>
        <w:rPr>
          <w:b/>
          <w:color w:val="FF0000"/>
        </w:rPr>
      </w:pPr>
      <w:r>
        <w:rPr>
          <w:b/>
          <w:noProof/>
          <w:color w:val="FF0000"/>
        </w:rPr>
        <w:pict w14:anchorId="51FC96BB">
          <v:shapetype id="_x0000_t32" coordsize="21600,21600" o:spt="32" o:oned="t" path="m,l21600,21600e" filled="f">
            <v:path arrowok="t" fillok="f" o:connecttype="none"/>
            <o:lock v:ext="edit" shapetype="t"/>
          </v:shapetype>
          <v:shape id="_x0000_s1028" type="#_x0000_t32" style="position:absolute;margin-left:114.75pt;margin-top:.15pt;width:39pt;height:12.75pt;flip:x;z-index:251660288" o:connectortype="straight"/>
        </w:pict>
      </w:r>
      <w:r>
        <w:rPr>
          <w:b/>
          <w:noProof/>
          <w:color w:val="FF0000"/>
        </w:rPr>
        <w:pict w14:anchorId="51FC96BC">
          <v:shape id="_x0000_s1026" type="#_x0000_t32" style="position:absolute;margin-left:-1.5pt;margin-top:.9pt;width:39pt;height:12.75pt;flip:x;z-index:251658240" o:connectortype="straight"/>
        </w:pict>
      </w:r>
      <w:r w:rsidR="003247C4" w:rsidRPr="003247C4">
        <w:rPr>
          <w:b/>
          <w:color w:val="FF0000"/>
        </w:rPr>
        <w:t>Liters KNOWN</w:t>
      </w:r>
      <w:r w:rsidR="003247C4" w:rsidRPr="003247C4">
        <w:rPr>
          <w:b/>
          <w:color w:val="FF0000"/>
        </w:rPr>
        <w:tab/>
        <w:t>mol KNOWN</w:t>
      </w:r>
      <w:r w:rsidR="003247C4" w:rsidRPr="003247C4">
        <w:rPr>
          <w:b/>
          <w:color w:val="FF0000"/>
        </w:rPr>
        <w:tab/>
        <w:t>mol UNKNOWN</w:t>
      </w:r>
      <w:r w:rsidR="003247C4" w:rsidRPr="003247C4">
        <w:rPr>
          <w:b/>
          <w:color w:val="FF0000"/>
        </w:rPr>
        <w:tab/>
      </w:r>
      <w:r w:rsidR="003247C4" w:rsidRPr="003247C4">
        <w:rPr>
          <w:b/>
          <w:color w:val="FF0000"/>
        </w:rPr>
        <w:tab/>
      </w:r>
      <w:r w:rsidR="003247C4" w:rsidRPr="003247C4">
        <w:rPr>
          <w:b/>
          <w:color w:val="FF0000"/>
        </w:rPr>
        <w:tab/>
        <w:t>1</w:t>
      </w:r>
    </w:p>
    <w:p w14:paraId="51FC9684" w14:textId="77777777" w:rsidR="003247C4" w:rsidRPr="003247C4" w:rsidRDefault="003247C4">
      <w:pPr>
        <w:rPr>
          <w:b/>
          <w:color w:val="FF0000"/>
        </w:rPr>
      </w:pPr>
      <w:r w:rsidRPr="003247C4">
        <w:rPr>
          <w:b/>
          <w:color w:val="FF0000"/>
        </w:rPr>
        <w:t>-------------------- x ------------------   x -----------------------   x  --------------------------</w:t>
      </w:r>
    </w:p>
    <w:p w14:paraId="51FC9685" w14:textId="77777777" w:rsidR="003247C4" w:rsidRPr="003247C4" w:rsidRDefault="004C069A">
      <w:pPr>
        <w:rPr>
          <w:b/>
          <w:color w:val="FF0000"/>
        </w:rPr>
      </w:pPr>
      <w:r>
        <w:rPr>
          <w:b/>
          <w:noProof/>
          <w:color w:val="FF0000"/>
        </w:rPr>
        <w:pict w14:anchorId="51FC96BD">
          <v:shape id="_x0000_s1029" type="#_x0000_t32" style="position:absolute;margin-left:240.75pt;margin-top:.95pt;width:39pt;height:12.75pt;flip:x;z-index:251661312" o:connectortype="straight"/>
        </w:pict>
      </w:r>
      <w:r>
        <w:rPr>
          <w:b/>
          <w:noProof/>
          <w:color w:val="FF0000"/>
        </w:rPr>
        <w:pict w14:anchorId="51FC96BE">
          <v:shape id="_x0000_s1027" type="#_x0000_t32" style="position:absolute;margin-left:140.25pt;margin-top:.95pt;width:39pt;height:12.75pt;flip:x;z-index:251659264" o:connectortype="straight"/>
        </w:pict>
      </w:r>
      <w:r w:rsidR="003247C4" w:rsidRPr="003247C4">
        <w:rPr>
          <w:b/>
          <w:color w:val="FF0000"/>
        </w:rPr>
        <w:t xml:space="preserve">           1</w:t>
      </w:r>
      <w:r w:rsidR="003247C4" w:rsidRPr="003247C4">
        <w:rPr>
          <w:b/>
          <w:color w:val="FF0000"/>
        </w:rPr>
        <w:tab/>
      </w:r>
      <w:r w:rsidR="003247C4" w:rsidRPr="003247C4">
        <w:rPr>
          <w:b/>
          <w:color w:val="FF0000"/>
        </w:rPr>
        <w:tab/>
        <w:t xml:space="preserve">   1.00 Liters            mol KNOWN            Liters UNKNOWN</w:t>
      </w:r>
    </w:p>
    <w:p w14:paraId="51FC9686" w14:textId="77777777" w:rsidR="003247C4" w:rsidRDefault="003247C4">
      <w:r>
        <w:t>{vol known}       x   {M known}     x     mole ratio             x    {1/vol unknown}</w:t>
      </w:r>
    </w:p>
    <w:p w14:paraId="51FC9687" w14:textId="77777777" w:rsidR="003247C4" w:rsidRDefault="003247C4">
      <w:r>
        <w:t xml:space="preserve">                                                          (from balanced reaction)</w:t>
      </w:r>
    </w:p>
    <w:p w14:paraId="51FC9688" w14:textId="77777777" w:rsidR="003247C4" w:rsidRDefault="003247C4"/>
    <w:p w14:paraId="51FC9689" w14:textId="77777777" w:rsidR="00183D9B" w:rsidRDefault="003247C4">
      <w:r>
        <w:t>Once this calculation is finished you get units of MOL/L of unknown which is the MOLARITY of the unknown!!</w:t>
      </w:r>
    </w:p>
    <w:p w14:paraId="51FC968A" w14:textId="77777777" w:rsidR="00183D9B" w:rsidRDefault="00183D9B"/>
    <w:p w14:paraId="51FC968B" w14:textId="3F1A9B11" w:rsidR="00C63905" w:rsidRDefault="0069470F">
      <w:r>
        <w:t xml:space="preserve">8.  By titration, 17.6 ml of aqueous sulfuric acid just neutralized 27.4 ml of </w:t>
      </w:r>
      <w:r w:rsidR="00C63905">
        <w:t>2</w:t>
      </w:r>
      <w:r w:rsidR="004C069A">
        <w:t xml:space="preserve">.00 </w:t>
      </w:r>
      <w:bookmarkStart w:id="0" w:name="_GoBack"/>
      <w:bookmarkEnd w:id="0"/>
      <w:r w:rsidR="00C63905">
        <w:t>M</w:t>
      </w:r>
    </w:p>
    <w:p w14:paraId="51FC968C" w14:textId="77777777" w:rsidR="0069470F" w:rsidRDefault="00C63905">
      <w:r>
        <w:t xml:space="preserve">     </w:t>
      </w:r>
      <w:r w:rsidR="0069470F">
        <w:t xml:space="preserve">LiOH solution.  </w:t>
      </w:r>
      <w:r w:rsidR="0069470F" w:rsidRPr="005B61E5">
        <w:rPr>
          <w:b/>
        </w:rPr>
        <w:t>What is the molarity of the acid solution</w:t>
      </w:r>
      <w:r w:rsidR="0069470F">
        <w:t>?</w:t>
      </w:r>
    </w:p>
    <w:p w14:paraId="51FC968D" w14:textId="77777777" w:rsidR="0069470F" w:rsidRDefault="0069470F"/>
    <w:p w14:paraId="51FC968E" w14:textId="77777777" w:rsidR="0069470F" w:rsidRDefault="0069470F"/>
    <w:p w14:paraId="51FC968F" w14:textId="77777777" w:rsidR="0069470F" w:rsidRDefault="0069470F"/>
    <w:p w14:paraId="51FC9690" w14:textId="77777777" w:rsidR="0069470F" w:rsidRDefault="0069470F"/>
    <w:p w14:paraId="51FC9691" w14:textId="77777777" w:rsidR="0069470F" w:rsidRDefault="0069470F"/>
    <w:p w14:paraId="51FC9692" w14:textId="77777777" w:rsidR="0069470F" w:rsidRDefault="0069470F"/>
    <w:p w14:paraId="51FC9693" w14:textId="77777777" w:rsidR="0069470F" w:rsidRDefault="0069470F">
      <w:pPr>
        <w:rPr>
          <w:vertAlign w:val="subscript"/>
        </w:rPr>
      </w:pPr>
    </w:p>
    <w:p w14:paraId="51FC9694" w14:textId="77777777" w:rsidR="0069470F" w:rsidRDefault="0069470F">
      <w:pPr>
        <w:rPr>
          <w:vertAlign w:val="subscript"/>
        </w:rPr>
      </w:pPr>
    </w:p>
    <w:p w14:paraId="51FC9695" w14:textId="77777777" w:rsidR="0069470F" w:rsidRDefault="0069470F"/>
    <w:p w14:paraId="51FC9696" w14:textId="77777777" w:rsidR="0069470F" w:rsidRDefault="0069470F"/>
    <w:p w14:paraId="51FC9697" w14:textId="77777777" w:rsidR="0069470F" w:rsidRDefault="0069470F"/>
    <w:p w14:paraId="51FC9698" w14:textId="77777777" w:rsidR="0069470F" w:rsidRDefault="0069470F"/>
    <w:p w14:paraId="51FC9699" w14:textId="77777777" w:rsidR="0069470F" w:rsidRDefault="0069470F"/>
    <w:p w14:paraId="51FC969A" w14:textId="77777777" w:rsidR="0069470F" w:rsidRDefault="006912C4">
      <w:r>
        <w:rPr>
          <w:noProof/>
        </w:rPr>
        <w:lastRenderedPageBreak/>
        <w:drawing>
          <wp:anchor distT="0" distB="0" distL="114300" distR="114300" simplePos="0" relativeHeight="251666432" behindDoc="0" locked="0" layoutInCell="1" allowOverlap="1" wp14:anchorId="51FC96BF" wp14:editId="51FC96C0">
            <wp:simplePos x="0" y="0"/>
            <wp:positionH relativeFrom="column">
              <wp:posOffset>4924425</wp:posOffset>
            </wp:positionH>
            <wp:positionV relativeFrom="paragraph">
              <wp:posOffset>-47625</wp:posOffset>
            </wp:positionV>
            <wp:extent cx="942975" cy="942975"/>
            <wp:effectExtent l="19050" t="0" r="9525" b="0"/>
            <wp:wrapSquare wrapText="left"/>
            <wp:docPr id="7" name="Picture 6" descr="qrcode.normality ti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normality titration.png"/>
                    <pic:cNvPicPr/>
                  </pic:nvPicPr>
                  <pic:blipFill>
                    <a:blip r:embed="rId13" cstate="print"/>
                    <a:stretch>
                      <a:fillRect/>
                    </a:stretch>
                  </pic:blipFill>
                  <pic:spPr>
                    <a:xfrm>
                      <a:off x="0" y="0"/>
                      <a:ext cx="942975" cy="942975"/>
                    </a:xfrm>
                    <a:prstGeom prst="rect">
                      <a:avLst/>
                    </a:prstGeom>
                  </pic:spPr>
                </pic:pic>
              </a:graphicData>
            </a:graphic>
          </wp:anchor>
        </w:drawing>
      </w:r>
      <w:r w:rsidR="003247C4">
        <w:t>For a normality titration it is NOT necessary to show a balanced reaction since the number of equivalents is already accounted for in the N concentrations!!</w:t>
      </w:r>
    </w:p>
    <w:p w14:paraId="51FC969B" w14:textId="77777777" w:rsidR="003247C4" w:rsidRDefault="003247C4">
      <w:r>
        <w:t>The formula for normality titrations is:</w:t>
      </w:r>
    </w:p>
    <w:p w14:paraId="51FC969C" w14:textId="77777777" w:rsidR="003247C4" w:rsidRDefault="007E515A">
      <w:pPr>
        <w:rPr>
          <w:b/>
          <w:color w:val="FF0000"/>
          <w:sz w:val="40"/>
          <w:vertAlign w:val="subscript"/>
        </w:rPr>
      </w:pPr>
      <w:r>
        <w:tab/>
      </w:r>
      <w:r>
        <w:tab/>
      </w:r>
      <w:r w:rsidR="003247C4">
        <w:tab/>
      </w:r>
      <w:r w:rsidR="003247C4">
        <w:rPr>
          <w:b/>
          <w:color w:val="FF0000"/>
          <w:sz w:val="40"/>
        </w:rPr>
        <w:t>N</w:t>
      </w:r>
      <w:r w:rsidR="003247C4">
        <w:rPr>
          <w:b/>
          <w:color w:val="FF0000"/>
          <w:sz w:val="40"/>
          <w:vertAlign w:val="subscript"/>
        </w:rPr>
        <w:t>ACID</w:t>
      </w:r>
      <w:r w:rsidR="003247C4">
        <w:rPr>
          <w:b/>
          <w:color w:val="FF0000"/>
          <w:sz w:val="40"/>
        </w:rPr>
        <w:t xml:space="preserve"> V</w:t>
      </w:r>
      <w:r w:rsidR="003247C4">
        <w:rPr>
          <w:b/>
          <w:color w:val="FF0000"/>
          <w:sz w:val="40"/>
          <w:vertAlign w:val="subscript"/>
        </w:rPr>
        <w:t>ACID</w:t>
      </w:r>
      <w:r w:rsidR="003247C4">
        <w:rPr>
          <w:b/>
          <w:color w:val="FF0000"/>
          <w:sz w:val="40"/>
        </w:rPr>
        <w:t xml:space="preserve">  =  N</w:t>
      </w:r>
      <w:r w:rsidR="003247C4">
        <w:rPr>
          <w:b/>
          <w:color w:val="FF0000"/>
          <w:sz w:val="40"/>
          <w:vertAlign w:val="subscript"/>
        </w:rPr>
        <w:t>BASE</w:t>
      </w:r>
      <w:r w:rsidR="003247C4">
        <w:rPr>
          <w:b/>
          <w:color w:val="FF0000"/>
          <w:sz w:val="40"/>
        </w:rPr>
        <w:t xml:space="preserve"> V</w:t>
      </w:r>
      <w:r w:rsidR="003247C4">
        <w:rPr>
          <w:b/>
          <w:color w:val="FF0000"/>
          <w:sz w:val="40"/>
          <w:vertAlign w:val="subscript"/>
        </w:rPr>
        <w:t>BASE</w:t>
      </w:r>
    </w:p>
    <w:p w14:paraId="51FC969D" w14:textId="77777777" w:rsidR="007E515A" w:rsidRPr="003247C4" w:rsidRDefault="007E515A">
      <w:pPr>
        <w:rPr>
          <w:b/>
          <w:color w:val="FF0000"/>
          <w:sz w:val="40"/>
          <w:vertAlign w:val="subscript"/>
        </w:rPr>
      </w:pPr>
    </w:p>
    <w:p w14:paraId="51FC969E" w14:textId="77777777" w:rsidR="0069470F" w:rsidRDefault="0069470F">
      <w:r>
        <w:t xml:space="preserve">9.  </w:t>
      </w:r>
      <w:r w:rsidRPr="005B61E5">
        <w:rPr>
          <w:b/>
        </w:rPr>
        <w:t>Determine the normality of a NaOH solution</w:t>
      </w:r>
      <w:r>
        <w:t xml:space="preserve"> when 45.1 ml of a 0.100 N HCl </w:t>
      </w:r>
    </w:p>
    <w:p w14:paraId="51FC969F" w14:textId="77777777" w:rsidR="0069470F" w:rsidRDefault="0069470F">
      <w:r>
        <w:t xml:space="preserve">     solution was used in titrating 31.0 ml of the base.</w:t>
      </w:r>
    </w:p>
    <w:p w14:paraId="51FC96A0" w14:textId="77777777" w:rsidR="007E515A" w:rsidRDefault="007E515A"/>
    <w:p w14:paraId="51FC96A1" w14:textId="77777777" w:rsidR="007E515A" w:rsidRDefault="007E515A"/>
    <w:p w14:paraId="51FC96A2" w14:textId="77777777" w:rsidR="007E515A" w:rsidRDefault="007E515A"/>
    <w:p w14:paraId="51FC96A3" w14:textId="77777777" w:rsidR="007E515A" w:rsidRDefault="007E515A"/>
    <w:p w14:paraId="51FC96A4" w14:textId="77777777" w:rsidR="007E515A" w:rsidRDefault="007E515A"/>
    <w:p w14:paraId="51FC96A5" w14:textId="77777777" w:rsidR="007E515A" w:rsidRDefault="007E515A"/>
    <w:p w14:paraId="51FC96A6" w14:textId="77777777" w:rsidR="007E515A" w:rsidRDefault="007E515A"/>
    <w:p w14:paraId="51FC96A7" w14:textId="77777777" w:rsidR="007E515A" w:rsidRDefault="007E515A"/>
    <w:p w14:paraId="51FC96A8" w14:textId="77777777" w:rsidR="007E515A" w:rsidRDefault="007E515A"/>
    <w:p w14:paraId="51FC96A9" w14:textId="77777777" w:rsidR="007E515A" w:rsidRDefault="007E515A"/>
    <w:p w14:paraId="51FC96AA" w14:textId="77777777" w:rsidR="007E515A" w:rsidRDefault="007E515A"/>
    <w:p w14:paraId="51FC96AB" w14:textId="77777777" w:rsidR="007E515A" w:rsidRDefault="007E515A">
      <w:r>
        <w:t xml:space="preserve">10.  </w:t>
      </w:r>
      <w:r w:rsidRPr="007E515A">
        <w:rPr>
          <w:b/>
        </w:rPr>
        <w:t>What volume</w:t>
      </w:r>
      <w:r>
        <w:t xml:space="preserve"> of 0.250 N NaOH would be needed to neutralize 30.0 ml of </w:t>
      </w:r>
    </w:p>
    <w:p w14:paraId="51FC96AC" w14:textId="77777777" w:rsidR="007E515A" w:rsidRDefault="007E515A">
      <w:r>
        <w:t xml:space="preserve">        0.450 N H</w:t>
      </w:r>
      <w:r>
        <w:rPr>
          <w:vertAlign w:val="subscript"/>
        </w:rPr>
        <w:t>2</w:t>
      </w:r>
      <w:r>
        <w:t>SO</w:t>
      </w:r>
      <w:r>
        <w:rPr>
          <w:vertAlign w:val="subscript"/>
        </w:rPr>
        <w:t>4</w:t>
      </w:r>
      <w:r>
        <w:t>?</w:t>
      </w:r>
    </w:p>
    <w:p w14:paraId="51FC96AD" w14:textId="77777777" w:rsidR="007E515A" w:rsidRPr="007E515A" w:rsidRDefault="007E515A"/>
    <w:sectPr w:rsidR="007E515A" w:rsidRPr="007E515A" w:rsidSect="005115AF">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C96C3" w14:textId="77777777" w:rsidR="003D0EE5" w:rsidRDefault="003D0EE5" w:rsidP="009021B4">
      <w:r>
        <w:separator/>
      </w:r>
    </w:p>
  </w:endnote>
  <w:endnote w:type="continuationSeparator" w:id="0">
    <w:p w14:paraId="51FC96C4" w14:textId="77777777" w:rsidR="003D0EE5" w:rsidRDefault="003D0EE5" w:rsidP="0090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C96C1" w14:textId="77777777" w:rsidR="003D0EE5" w:rsidRDefault="003D0EE5" w:rsidP="009021B4">
      <w:r>
        <w:separator/>
      </w:r>
    </w:p>
  </w:footnote>
  <w:footnote w:type="continuationSeparator" w:id="0">
    <w:p w14:paraId="51FC96C2" w14:textId="77777777" w:rsidR="003D0EE5" w:rsidRDefault="003D0EE5" w:rsidP="0090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C96C5" w14:textId="77777777" w:rsidR="003247C4" w:rsidRDefault="003247C4" w:rsidP="009021B4">
    <w:pPr>
      <w:pStyle w:val="Header"/>
      <w:tabs>
        <w:tab w:val="clear" w:pos="9360"/>
      </w:tabs>
    </w:pPr>
    <w:r>
      <w:t>Mr. Moss</w:t>
    </w:r>
    <w:r>
      <w:tab/>
      <w:t xml:space="preserve">Acids &amp; Bases Worksheet </w:t>
    </w:r>
    <w:r>
      <w:tab/>
    </w:r>
    <w:r>
      <w:tab/>
      <w:t xml:space="preserve">         Chemistry IB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9470F"/>
    <w:rsid w:val="00071B67"/>
    <w:rsid w:val="00125A88"/>
    <w:rsid w:val="00183D9B"/>
    <w:rsid w:val="003247C4"/>
    <w:rsid w:val="003D0EE5"/>
    <w:rsid w:val="004C069A"/>
    <w:rsid w:val="005115AF"/>
    <w:rsid w:val="00531EA4"/>
    <w:rsid w:val="005B61E5"/>
    <w:rsid w:val="006912C4"/>
    <w:rsid w:val="0069470F"/>
    <w:rsid w:val="00792579"/>
    <w:rsid w:val="007E515A"/>
    <w:rsid w:val="008450DE"/>
    <w:rsid w:val="00885989"/>
    <w:rsid w:val="008D0A6A"/>
    <w:rsid w:val="009021B4"/>
    <w:rsid w:val="009D771A"/>
    <w:rsid w:val="00AB56F9"/>
    <w:rsid w:val="00B77778"/>
    <w:rsid w:val="00C63905"/>
    <w:rsid w:val="00E9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1"/>
    <o:shapelayout v:ext="edit">
      <o:idmap v:ext="edit" data="1"/>
      <o:rules v:ext="edit">
        <o:r id="V:Rule5" type="connector" idref="#_x0000_s1028"/>
        <o:r id="V:Rule6" type="connector" idref="#_x0000_s1026"/>
        <o:r id="V:Rule7" type="connector" idref="#_x0000_s1027"/>
        <o:r id="V:Rule8" type="connector" idref="#_x0000_s1029"/>
      </o:rules>
    </o:shapelayout>
  </w:shapeDefaults>
  <w:decimalSymbol w:val="."/>
  <w:listSeparator w:val=","/>
  <w14:docId w14:val="51FC9636"/>
  <w15:docId w15:val="{8BE341ED-613F-450C-90A7-AEEDC467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AF"/>
    <w:rPr>
      <w:sz w:val="28"/>
    </w:rPr>
  </w:style>
  <w:style w:type="paragraph" w:styleId="Heading1">
    <w:name w:val="heading 1"/>
    <w:basedOn w:val="Normal"/>
    <w:next w:val="Normal"/>
    <w:qFormat/>
    <w:rsid w:val="005115AF"/>
    <w:pPr>
      <w:keepNext/>
      <w:outlineLvl w:val="0"/>
    </w:pPr>
    <w:rPr>
      <w:b/>
    </w:rPr>
  </w:style>
  <w:style w:type="paragraph" w:styleId="Heading2">
    <w:name w:val="heading 2"/>
    <w:basedOn w:val="Normal"/>
    <w:next w:val="Normal"/>
    <w:qFormat/>
    <w:rsid w:val="005115AF"/>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21B4"/>
    <w:pPr>
      <w:tabs>
        <w:tab w:val="center" w:pos="4680"/>
        <w:tab w:val="right" w:pos="9360"/>
      </w:tabs>
    </w:pPr>
  </w:style>
  <w:style w:type="character" w:customStyle="1" w:styleId="HeaderChar">
    <w:name w:val="Header Char"/>
    <w:basedOn w:val="DefaultParagraphFont"/>
    <w:link w:val="Header"/>
    <w:uiPriority w:val="99"/>
    <w:semiHidden/>
    <w:rsid w:val="009021B4"/>
    <w:rPr>
      <w:sz w:val="28"/>
    </w:rPr>
  </w:style>
  <w:style w:type="paragraph" w:styleId="Footer">
    <w:name w:val="footer"/>
    <w:basedOn w:val="Normal"/>
    <w:link w:val="FooterChar"/>
    <w:uiPriority w:val="99"/>
    <w:semiHidden/>
    <w:unhideWhenUsed/>
    <w:rsid w:val="009021B4"/>
    <w:pPr>
      <w:tabs>
        <w:tab w:val="center" w:pos="4680"/>
        <w:tab w:val="right" w:pos="9360"/>
      </w:tabs>
    </w:pPr>
  </w:style>
  <w:style w:type="character" w:customStyle="1" w:styleId="FooterChar">
    <w:name w:val="Footer Char"/>
    <w:basedOn w:val="DefaultParagraphFont"/>
    <w:link w:val="Footer"/>
    <w:uiPriority w:val="99"/>
    <w:semiHidden/>
    <w:rsid w:val="009021B4"/>
    <w:rPr>
      <w:sz w:val="28"/>
    </w:rPr>
  </w:style>
  <w:style w:type="paragraph" w:styleId="BalloonText">
    <w:name w:val="Balloon Text"/>
    <w:basedOn w:val="Normal"/>
    <w:link w:val="BalloonTextChar"/>
    <w:uiPriority w:val="99"/>
    <w:semiHidden/>
    <w:unhideWhenUsed/>
    <w:rsid w:val="009021B4"/>
    <w:rPr>
      <w:rFonts w:ascii="Tahoma" w:hAnsi="Tahoma" w:cs="Tahoma"/>
      <w:sz w:val="16"/>
      <w:szCs w:val="16"/>
    </w:rPr>
  </w:style>
  <w:style w:type="character" w:customStyle="1" w:styleId="BalloonTextChar">
    <w:name w:val="Balloon Text Char"/>
    <w:basedOn w:val="DefaultParagraphFont"/>
    <w:link w:val="BalloonText"/>
    <w:uiPriority w:val="99"/>
    <w:semiHidden/>
    <w:rsid w:val="00902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B976A-D8FF-43D1-A5C7-E2595036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  ____________________________  Date:  _________  Score:  _________</vt:lpstr>
    </vt:vector>
  </TitlesOfParts>
  <Company>Hazelton Area High School</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  Date:  _________  Score:  _________</dc:title>
  <dc:creator>Kenneth Moss</dc:creator>
  <cp:lastModifiedBy>KENNETH MOSS</cp:lastModifiedBy>
  <cp:revision>5</cp:revision>
  <dcterms:created xsi:type="dcterms:W3CDTF">2012-05-25T18:02:00Z</dcterms:created>
  <dcterms:modified xsi:type="dcterms:W3CDTF">2020-02-19T13:45:00Z</dcterms:modified>
</cp:coreProperties>
</file>